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8787" w14:textId="77777777" w:rsidR="0063484C" w:rsidRPr="00C95E57" w:rsidRDefault="0063484C" w:rsidP="0063484C">
      <w:pPr>
        <w:pStyle w:val="TNR1"/>
        <w:spacing w:line="255" w:lineRule="exact"/>
        <w:ind w:firstLine="0"/>
        <w:rPr>
          <w:rFonts w:cs="Arial"/>
          <w:b/>
          <w:lang w:val="en-US"/>
        </w:rPr>
      </w:pPr>
      <w:r w:rsidRPr="00C95E57">
        <w:rPr>
          <w:rFonts w:cs="Arial"/>
          <w:b/>
          <w:lang w:val="en-US"/>
        </w:rPr>
        <w:t>Article 5.03</w:t>
      </w:r>
    </w:p>
    <w:p w14:paraId="5A4DFEEA" w14:textId="77777777" w:rsidR="0063484C" w:rsidRPr="00C95E57" w:rsidRDefault="0063484C" w:rsidP="0063484C">
      <w:pPr>
        <w:pStyle w:val="TNR1"/>
        <w:spacing w:line="255" w:lineRule="exact"/>
        <w:ind w:firstLine="0"/>
        <w:rPr>
          <w:rFonts w:cs="Arial"/>
          <w:i/>
          <w:lang w:val="en-US"/>
        </w:rPr>
      </w:pPr>
      <w:r w:rsidRPr="00C95E57">
        <w:rPr>
          <w:rFonts w:cs="Arial"/>
          <w:i/>
          <w:lang w:val="en-US"/>
        </w:rPr>
        <w:t>Seagoing vessels</w:t>
      </w:r>
    </w:p>
    <w:p w14:paraId="7D392BAC" w14:textId="77777777" w:rsidR="0063484C" w:rsidRPr="00C95E57" w:rsidRDefault="0063484C" w:rsidP="0063484C">
      <w:pPr>
        <w:pStyle w:val="TNR1"/>
        <w:spacing w:line="255" w:lineRule="exact"/>
        <w:ind w:firstLine="0"/>
        <w:rPr>
          <w:rFonts w:cs="Arial"/>
          <w:i/>
          <w:sz w:val="20"/>
          <w:lang w:val="en-US"/>
        </w:rPr>
      </w:pPr>
      <w:r w:rsidRPr="00C95E57">
        <w:rPr>
          <w:rFonts w:cs="Arial"/>
          <w:i/>
          <w:sz w:val="20"/>
          <w:lang w:val="en-US"/>
        </w:rPr>
        <w:t xml:space="preserve">Amended by Resolution </w:t>
      </w:r>
      <w:r>
        <w:rPr>
          <w:rFonts w:cs="Arial"/>
          <w:i/>
          <w:sz w:val="20"/>
          <w:lang w:val="en-US"/>
        </w:rPr>
        <w:t xml:space="preserve">CDNI </w:t>
      </w:r>
      <w:r w:rsidRPr="00C95E57">
        <w:rPr>
          <w:rFonts w:cs="Arial"/>
          <w:i/>
          <w:sz w:val="20"/>
          <w:lang w:val="en-US"/>
        </w:rPr>
        <w:t>2016-II-5</w:t>
      </w:r>
    </w:p>
    <w:p w14:paraId="154D6F6E" w14:textId="77777777" w:rsidR="0063484C" w:rsidRPr="006636ED" w:rsidRDefault="0063484C" w:rsidP="0063484C">
      <w:pPr>
        <w:spacing w:before="17" w:after="0" w:line="240" w:lineRule="exact"/>
        <w:rPr>
          <w:szCs w:val="24"/>
        </w:rPr>
      </w:pPr>
    </w:p>
    <w:p w14:paraId="56B891DF" w14:textId="77777777" w:rsidR="0063484C" w:rsidRPr="002A279E" w:rsidRDefault="0063484C" w:rsidP="0063484C">
      <w:pPr>
        <w:spacing w:after="0" w:line="254" w:lineRule="exact"/>
        <w:ind w:right="351"/>
      </w:pPr>
      <w:r w:rsidRPr="002A279E">
        <w:t xml:space="preserve">This Part B shall not apply to either the loading or unloading of seagoing </w:t>
      </w:r>
      <w:proofErr w:type="gramStart"/>
      <w:r w:rsidRPr="002A279E">
        <w:t>vessels</w:t>
      </w:r>
      <w:proofErr w:type="gramEnd"/>
      <w:r w:rsidRPr="00822B11">
        <w:rPr>
          <w:szCs w:val="24"/>
        </w:rPr>
        <w:t xml:space="preserve"> </w:t>
      </w:r>
    </w:p>
    <w:p w14:paraId="01C0F9B9" w14:textId="77777777" w:rsidR="0063484C" w:rsidRPr="002A279E" w:rsidRDefault="0063484C" w:rsidP="0063484C">
      <w:pPr>
        <w:tabs>
          <w:tab w:val="left" w:pos="284"/>
        </w:tabs>
        <w:spacing w:after="0" w:line="254" w:lineRule="exact"/>
        <w:ind w:right="351"/>
        <w:rPr>
          <w:rFonts w:eastAsia="Arial" w:cs="Arial"/>
          <w:szCs w:val="24"/>
        </w:rPr>
      </w:pPr>
      <w:r w:rsidRPr="00822B11">
        <w:rPr>
          <w:szCs w:val="24"/>
        </w:rPr>
        <w:t>a)</w:t>
      </w:r>
      <w:r w:rsidRPr="00822B11">
        <w:rPr>
          <w:szCs w:val="24"/>
        </w:rPr>
        <w:tab/>
      </w:r>
      <w:r w:rsidRPr="002A279E">
        <w:t xml:space="preserve">in maritime </w:t>
      </w:r>
      <w:r w:rsidRPr="00822B11">
        <w:rPr>
          <w:szCs w:val="20"/>
        </w:rPr>
        <w:t xml:space="preserve">ports of maritime </w:t>
      </w:r>
      <w:proofErr w:type="gramStart"/>
      <w:r w:rsidRPr="00822B11">
        <w:rPr>
          <w:szCs w:val="20"/>
        </w:rPr>
        <w:t>waterways;</w:t>
      </w:r>
      <w:proofErr w:type="gramEnd"/>
    </w:p>
    <w:p w14:paraId="6338DC49" w14:textId="77777777" w:rsidR="0063484C" w:rsidRPr="002A279E" w:rsidRDefault="0063484C" w:rsidP="0063484C">
      <w:pPr>
        <w:widowControl/>
        <w:tabs>
          <w:tab w:val="left" w:pos="284"/>
        </w:tabs>
        <w:overflowPunct w:val="0"/>
        <w:autoSpaceDE w:val="0"/>
        <w:autoSpaceDN w:val="0"/>
        <w:adjustRightInd w:val="0"/>
        <w:spacing w:after="0" w:line="255" w:lineRule="exact"/>
        <w:jc w:val="both"/>
        <w:textAlignment w:val="baseline"/>
        <w:rPr>
          <w:rFonts w:eastAsia="Times New Roman" w:cs="Arial"/>
          <w:szCs w:val="20"/>
        </w:rPr>
      </w:pPr>
      <w:r w:rsidRPr="006636ED">
        <w:rPr>
          <w:szCs w:val="24"/>
        </w:rPr>
        <w:t>b)</w:t>
      </w:r>
      <w:r w:rsidRPr="006636ED">
        <w:rPr>
          <w:szCs w:val="24"/>
        </w:rPr>
        <w:tab/>
      </w:r>
      <w:r w:rsidRPr="006636ED">
        <w:rPr>
          <w:szCs w:val="20"/>
        </w:rPr>
        <w:t xml:space="preserve">in inland ports subject to </w:t>
      </w:r>
      <w:r>
        <w:rPr>
          <w:szCs w:val="20"/>
        </w:rPr>
        <w:t>D</w:t>
      </w:r>
      <w:r w:rsidRPr="006636ED">
        <w:rPr>
          <w:szCs w:val="20"/>
        </w:rPr>
        <w:t xml:space="preserve">irective </w:t>
      </w:r>
      <w:r>
        <w:rPr>
          <w:szCs w:val="20"/>
        </w:rPr>
        <w:t xml:space="preserve">(EU) </w:t>
      </w:r>
      <w:r w:rsidRPr="006636ED">
        <w:rPr>
          <w:szCs w:val="20"/>
        </w:rPr>
        <w:t>20</w:t>
      </w:r>
      <w:r>
        <w:rPr>
          <w:szCs w:val="20"/>
        </w:rPr>
        <w:t>19</w:t>
      </w:r>
      <w:r w:rsidRPr="006636ED">
        <w:rPr>
          <w:szCs w:val="20"/>
        </w:rPr>
        <w:t>/</w:t>
      </w:r>
      <w:r>
        <w:rPr>
          <w:szCs w:val="20"/>
        </w:rPr>
        <w:t>883</w:t>
      </w:r>
      <w:r w:rsidRPr="00822B11">
        <w:rPr>
          <w:rFonts w:eastAsia="Times New Roman" w:cs="Arial"/>
          <w:szCs w:val="20"/>
          <w:vertAlign w:val="superscript"/>
          <w:lang w:val="fr-FR" w:eastAsia="fr-FR"/>
        </w:rPr>
        <w:footnoteReference w:id="1"/>
      </w:r>
      <w:r w:rsidRPr="00822B11">
        <w:rPr>
          <w:szCs w:val="20"/>
        </w:rPr>
        <w:t>.</w:t>
      </w:r>
    </w:p>
    <w:p w14:paraId="1767D190" w14:textId="77777777" w:rsidR="00CF1004" w:rsidRDefault="00CF1004"/>
    <w:sectPr w:rsidR="00CF10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55B7" w14:textId="77777777" w:rsidR="00F06AB1" w:rsidRDefault="00F06AB1" w:rsidP="0063484C">
      <w:pPr>
        <w:spacing w:after="0"/>
      </w:pPr>
      <w:r>
        <w:separator/>
      </w:r>
    </w:p>
  </w:endnote>
  <w:endnote w:type="continuationSeparator" w:id="0">
    <w:p w14:paraId="616218E1" w14:textId="77777777" w:rsidR="00F06AB1" w:rsidRDefault="00F06AB1" w:rsidP="00634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B84F" w14:textId="380D75E1" w:rsidR="0063484C" w:rsidRPr="0063484C" w:rsidRDefault="0063484C" w:rsidP="0063484C">
    <w:pPr>
      <w:pStyle w:val="Pieddepage"/>
      <w:jc w:val="center"/>
      <w:rPr>
        <w:color w:val="808080" w:themeColor="background1" w:themeShade="80"/>
        <w:sz w:val="16"/>
        <w:szCs w:val="16"/>
        <w:lang w:val="fr-FR"/>
      </w:rPr>
    </w:pPr>
    <w:r w:rsidRPr="0063484C">
      <w:rPr>
        <w:color w:val="808080" w:themeColor="background1" w:themeShade="80"/>
        <w:sz w:val="16"/>
        <w:szCs w:val="16"/>
        <w:lang w:val="fr-FR"/>
      </w:rPr>
      <w:t xml:space="preserve">28 </w:t>
    </w:r>
    <w:r>
      <w:rPr>
        <w:color w:val="808080" w:themeColor="background1" w:themeShade="80"/>
        <w:sz w:val="16"/>
        <w:szCs w:val="16"/>
        <w:lang w:val="fr-FR"/>
      </w:rPr>
      <w:t>JUNE</w:t>
    </w:r>
    <w:r w:rsidRPr="0063484C">
      <w:rPr>
        <w:color w:val="808080" w:themeColor="background1" w:themeShade="80"/>
        <w:sz w:val="16"/>
        <w:szCs w:val="16"/>
        <w:lang w:val="fr-FR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7CC0" w14:textId="77777777" w:rsidR="00F06AB1" w:rsidRDefault="00F06AB1" w:rsidP="0063484C">
      <w:pPr>
        <w:spacing w:after="0"/>
      </w:pPr>
      <w:r>
        <w:separator/>
      </w:r>
    </w:p>
  </w:footnote>
  <w:footnote w:type="continuationSeparator" w:id="0">
    <w:p w14:paraId="203BCDB5" w14:textId="77777777" w:rsidR="00F06AB1" w:rsidRDefault="00F06AB1" w:rsidP="0063484C">
      <w:pPr>
        <w:spacing w:after="0"/>
      </w:pPr>
      <w:r>
        <w:continuationSeparator/>
      </w:r>
    </w:p>
  </w:footnote>
  <w:footnote w:id="1">
    <w:p w14:paraId="27BBBC58" w14:textId="77777777" w:rsidR="0063484C" w:rsidRPr="00822B11" w:rsidRDefault="0063484C" w:rsidP="0063484C">
      <w:pPr>
        <w:pStyle w:val="Notedebasdepage"/>
        <w:rPr>
          <w:sz w:val="16"/>
          <w:szCs w:val="16"/>
        </w:rPr>
      </w:pPr>
      <w:r w:rsidRPr="00822B11">
        <w:rPr>
          <w:rStyle w:val="Appelnotedebasdep"/>
          <w:sz w:val="16"/>
          <w:szCs w:val="16"/>
        </w:rPr>
        <w:footnoteRef/>
      </w:r>
      <w:r w:rsidRPr="00822B11">
        <w:rPr>
          <w:sz w:val="16"/>
          <w:szCs w:val="16"/>
        </w:rPr>
        <w:t xml:space="preserve"> Directive 2000/59/EC of the European Parliament and Council of </w:t>
      </w:r>
      <w:r>
        <w:rPr>
          <w:sz w:val="16"/>
          <w:szCs w:val="16"/>
        </w:rPr>
        <w:t>17 April 2019</w:t>
      </w:r>
      <w:r w:rsidRPr="00822B11">
        <w:rPr>
          <w:sz w:val="16"/>
          <w:szCs w:val="16"/>
        </w:rPr>
        <w:t xml:space="preserve"> on port reception facilities </w:t>
      </w:r>
      <w:r>
        <w:rPr>
          <w:sz w:val="16"/>
          <w:szCs w:val="16"/>
        </w:rPr>
        <w:t>for the delivery of waste from ships, amending Directive 2010/65/EU and repealing Directive 2000/59/EC</w:t>
      </w:r>
      <w:r w:rsidRPr="00822B11">
        <w:rPr>
          <w:sz w:val="16"/>
          <w:szCs w:val="16"/>
        </w:rPr>
        <w:t xml:space="preserve"> (J.O.L </w:t>
      </w:r>
      <w:r>
        <w:rPr>
          <w:sz w:val="16"/>
          <w:szCs w:val="16"/>
        </w:rPr>
        <w:t>151</w:t>
      </w:r>
      <w:r w:rsidRPr="00822B11">
        <w:rPr>
          <w:sz w:val="16"/>
          <w:szCs w:val="16"/>
        </w:rPr>
        <w:t xml:space="preserve"> of </w:t>
      </w:r>
      <w:r>
        <w:rPr>
          <w:sz w:val="16"/>
          <w:szCs w:val="16"/>
        </w:rPr>
        <w:t>7</w:t>
      </w:r>
      <w:r w:rsidRPr="00822B11">
        <w:rPr>
          <w:sz w:val="16"/>
          <w:szCs w:val="16"/>
        </w:rPr>
        <w:t>.</w:t>
      </w:r>
      <w:r>
        <w:rPr>
          <w:sz w:val="16"/>
          <w:szCs w:val="16"/>
        </w:rPr>
        <w:t>6</w:t>
      </w:r>
      <w:r w:rsidRPr="00822B11">
        <w:rPr>
          <w:sz w:val="16"/>
          <w:szCs w:val="16"/>
        </w:rPr>
        <w:t>.20</w:t>
      </w:r>
      <w:r>
        <w:rPr>
          <w:sz w:val="16"/>
          <w:szCs w:val="16"/>
        </w:rPr>
        <w:t>19</w:t>
      </w:r>
      <w:r w:rsidRPr="00822B11">
        <w:rPr>
          <w:sz w:val="16"/>
          <w:szCs w:val="16"/>
        </w:rPr>
        <w:t xml:space="preserve">, p. </w:t>
      </w:r>
      <w:r>
        <w:rPr>
          <w:sz w:val="16"/>
          <w:szCs w:val="16"/>
        </w:rPr>
        <w:t>116-142</w:t>
      </w:r>
      <w:r w:rsidRPr="00822B11">
        <w:rPr>
          <w:sz w:val="16"/>
          <w:szCs w:val="16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C"/>
    <w:rsid w:val="0063484C"/>
    <w:rsid w:val="00CF1004"/>
    <w:rsid w:val="00F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478"/>
  <w15:chartTrackingRefBased/>
  <w15:docId w15:val="{B5609D51-7CD1-43DB-9BC1-9ECC9FC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4C"/>
    <w:pPr>
      <w:widowControl w:val="0"/>
      <w:spacing w:after="200" w:line="240" w:lineRule="auto"/>
    </w:pPr>
    <w:rPr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3484C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3484C"/>
    <w:rPr>
      <w:szCs w:val="20"/>
      <w:lang w:val="en-GB"/>
    </w:rPr>
  </w:style>
  <w:style w:type="character" w:styleId="Appelnotedebasdep">
    <w:name w:val="footnote reference"/>
    <w:basedOn w:val="Policepardfaut"/>
    <w:uiPriority w:val="99"/>
    <w:unhideWhenUsed/>
    <w:qFormat/>
    <w:rsid w:val="0063484C"/>
    <w:rPr>
      <w:vertAlign w:val="superscript"/>
    </w:rPr>
  </w:style>
  <w:style w:type="paragraph" w:customStyle="1" w:styleId="TNR1">
    <w:name w:val="TNR1"/>
    <w:basedOn w:val="Normal"/>
    <w:rsid w:val="0063484C"/>
    <w:pPr>
      <w:widowControl/>
      <w:tabs>
        <w:tab w:val="left" w:pos="284"/>
        <w:tab w:val="left" w:pos="454"/>
        <w:tab w:val="left" w:pos="680"/>
      </w:tabs>
      <w:overflowPunct w:val="0"/>
      <w:autoSpaceDE w:val="0"/>
      <w:autoSpaceDN w:val="0"/>
      <w:adjustRightInd w:val="0"/>
      <w:spacing w:after="0"/>
      <w:ind w:hanging="284"/>
      <w:jc w:val="both"/>
      <w:textAlignment w:val="baseline"/>
    </w:pPr>
    <w:rPr>
      <w:rFonts w:eastAsia="Times New Roman" w:cs="Times New Roman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3484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3484C"/>
    <w:rPr>
      <w:sz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3484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484C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1</cp:revision>
  <dcterms:created xsi:type="dcterms:W3CDTF">2021-06-30T07:24:00Z</dcterms:created>
  <dcterms:modified xsi:type="dcterms:W3CDTF">2021-06-30T07:25:00Z</dcterms:modified>
</cp:coreProperties>
</file>