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3473F" w14:textId="77777777" w:rsidR="009203AB" w:rsidRPr="009735E8" w:rsidRDefault="009203AB" w:rsidP="009203AB">
      <w:pPr>
        <w:overflowPunct w:val="0"/>
        <w:autoSpaceDE w:val="0"/>
        <w:autoSpaceDN w:val="0"/>
        <w:adjustRightInd w:val="0"/>
        <w:spacing w:after="0" w:line="255" w:lineRule="exact"/>
        <w:jc w:val="both"/>
        <w:textAlignment w:val="baseline"/>
        <w:rPr>
          <w:rFonts w:ascii="Arial" w:hAnsi="Arial" w:cs="Arial"/>
          <w:sz w:val="24"/>
          <w:szCs w:val="20"/>
          <w:lang w:val="de-DE"/>
        </w:rPr>
      </w:pPr>
      <w:r w:rsidRPr="009735E8">
        <w:rPr>
          <w:rFonts w:ascii="Arial" w:hAnsi="Arial" w:cs="Arial"/>
          <w:b/>
          <w:sz w:val="24"/>
          <w:szCs w:val="20"/>
          <w:lang w:val="de-DE"/>
        </w:rPr>
        <w:t>Artikel 5.03</w:t>
      </w:r>
    </w:p>
    <w:p w14:paraId="6370F967" w14:textId="77777777" w:rsidR="009203AB" w:rsidRPr="009735E8" w:rsidRDefault="009203AB" w:rsidP="009203AB">
      <w:pPr>
        <w:overflowPunct w:val="0"/>
        <w:autoSpaceDE w:val="0"/>
        <w:autoSpaceDN w:val="0"/>
        <w:adjustRightInd w:val="0"/>
        <w:spacing w:after="0" w:line="255" w:lineRule="exact"/>
        <w:jc w:val="both"/>
        <w:textAlignment w:val="baseline"/>
        <w:rPr>
          <w:rFonts w:ascii="Arial" w:hAnsi="Arial" w:cs="Arial"/>
          <w:i/>
          <w:sz w:val="24"/>
          <w:szCs w:val="20"/>
          <w:lang w:val="de-DE"/>
        </w:rPr>
      </w:pPr>
      <w:r w:rsidRPr="009735E8">
        <w:rPr>
          <w:rFonts w:ascii="Arial" w:hAnsi="Arial" w:cs="Arial"/>
          <w:i/>
          <w:sz w:val="24"/>
          <w:szCs w:val="20"/>
          <w:lang w:val="de-DE"/>
        </w:rPr>
        <w:t>Seeschiffe</w:t>
      </w:r>
    </w:p>
    <w:p w14:paraId="001CC322" w14:textId="77777777" w:rsidR="009203AB" w:rsidRPr="009735E8" w:rsidRDefault="009203AB" w:rsidP="009203A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55" w:lineRule="exact"/>
        <w:ind w:hanging="284"/>
        <w:jc w:val="both"/>
        <w:textAlignment w:val="baseline"/>
        <w:rPr>
          <w:rFonts w:ascii="Arial" w:hAnsi="Arial" w:cs="Arial"/>
          <w:i/>
          <w:sz w:val="20"/>
          <w:szCs w:val="20"/>
          <w:lang w:val="de-DE"/>
        </w:rPr>
      </w:pPr>
      <w:r w:rsidRPr="009735E8">
        <w:rPr>
          <w:rFonts w:ascii="Arial" w:hAnsi="Arial" w:cs="Arial"/>
          <w:sz w:val="24"/>
          <w:szCs w:val="20"/>
          <w:lang w:val="de-DE"/>
        </w:rPr>
        <w:tab/>
      </w:r>
      <w:r w:rsidRPr="009735E8">
        <w:rPr>
          <w:rFonts w:ascii="Arial" w:hAnsi="Arial" w:cs="Arial"/>
          <w:i/>
          <w:sz w:val="20"/>
          <w:szCs w:val="20"/>
          <w:lang w:val="de-DE"/>
        </w:rPr>
        <w:t>Geändert durch Beschluss CDNI 2020-II-3</w:t>
      </w:r>
    </w:p>
    <w:p w14:paraId="6A76933D" w14:textId="77777777" w:rsidR="009203AB" w:rsidRPr="009735E8" w:rsidRDefault="009203AB" w:rsidP="009203A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55" w:lineRule="exact"/>
        <w:ind w:hanging="284"/>
        <w:jc w:val="both"/>
        <w:textAlignment w:val="baseline"/>
        <w:rPr>
          <w:rFonts w:ascii="Arial" w:hAnsi="Arial" w:cs="Arial"/>
          <w:sz w:val="24"/>
          <w:szCs w:val="20"/>
          <w:lang w:val="de-DE"/>
        </w:rPr>
      </w:pPr>
      <w:r w:rsidRPr="009735E8">
        <w:rPr>
          <w:rFonts w:ascii="Arial" w:hAnsi="Arial" w:cs="Arial"/>
          <w:sz w:val="24"/>
          <w:szCs w:val="20"/>
          <w:lang w:val="de-DE"/>
        </w:rPr>
        <w:tab/>
      </w:r>
    </w:p>
    <w:p w14:paraId="61FB8B96" w14:textId="77777777" w:rsidR="009203AB" w:rsidRPr="009735E8" w:rsidRDefault="009203AB" w:rsidP="009203A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55" w:lineRule="exact"/>
        <w:jc w:val="both"/>
        <w:textAlignment w:val="baseline"/>
        <w:rPr>
          <w:rFonts w:ascii="Arial" w:hAnsi="Arial" w:cs="Arial"/>
          <w:sz w:val="24"/>
          <w:szCs w:val="20"/>
          <w:lang w:val="de-DE"/>
        </w:rPr>
      </w:pPr>
      <w:r w:rsidRPr="009735E8">
        <w:rPr>
          <w:rFonts w:ascii="Arial" w:hAnsi="Arial" w:cs="Arial"/>
          <w:sz w:val="24"/>
          <w:szCs w:val="20"/>
          <w:lang w:val="de-DE"/>
        </w:rPr>
        <w:t>Dieser Teil B gilt nicht für das Laden und Löschen von Seeschiffen</w:t>
      </w:r>
    </w:p>
    <w:p w14:paraId="0A26EE75" w14:textId="77777777" w:rsidR="009203AB" w:rsidRPr="009735E8" w:rsidRDefault="009203AB" w:rsidP="009203A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55" w:lineRule="exact"/>
        <w:ind w:hanging="284"/>
        <w:jc w:val="both"/>
        <w:textAlignment w:val="baseline"/>
        <w:rPr>
          <w:rFonts w:ascii="Arial" w:hAnsi="Arial" w:cs="Arial"/>
          <w:sz w:val="24"/>
          <w:szCs w:val="20"/>
          <w:lang w:val="de-DE"/>
        </w:rPr>
      </w:pPr>
    </w:p>
    <w:p w14:paraId="1296C6BD" w14:textId="77777777" w:rsidR="009203AB" w:rsidRPr="009735E8" w:rsidRDefault="009203AB" w:rsidP="009203AB">
      <w:pPr>
        <w:tabs>
          <w:tab w:val="left" w:pos="0"/>
        </w:tabs>
        <w:overflowPunct w:val="0"/>
        <w:autoSpaceDE w:val="0"/>
        <w:autoSpaceDN w:val="0"/>
        <w:adjustRightInd w:val="0"/>
        <w:spacing w:after="0" w:line="255" w:lineRule="exact"/>
        <w:jc w:val="both"/>
        <w:textAlignment w:val="baseline"/>
        <w:rPr>
          <w:rFonts w:ascii="Arial" w:hAnsi="Arial" w:cs="Arial"/>
          <w:sz w:val="24"/>
          <w:szCs w:val="20"/>
          <w:lang w:val="de-DE"/>
        </w:rPr>
      </w:pPr>
      <w:r w:rsidRPr="009735E8">
        <w:rPr>
          <w:rFonts w:ascii="Arial" w:hAnsi="Arial" w:cs="Arial"/>
          <w:sz w:val="24"/>
          <w:szCs w:val="20"/>
          <w:lang w:val="de-DE"/>
        </w:rPr>
        <w:t>a) in Seehäfen an Seeschifffahrtsstraßen;</w:t>
      </w:r>
    </w:p>
    <w:p w14:paraId="3D52F808" w14:textId="77777777" w:rsidR="009203AB" w:rsidRPr="009735E8" w:rsidRDefault="009203AB" w:rsidP="009203A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Calibri" w:hAnsi="Arial" w:cs="Arial"/>
          <w:snapToGrid w:val="0"/>
          <w:sz w:val="24"/>
          <w:szCs w:val="24"/>
          <w:lang w:val="de-DE" w:eastAsia="de-DE"/>
        </w:rPr>
      </w:pPr>
      <w:r w:rsidRPr="009735E8">
        <w:rPr>
          <w:rFonts w:ascii="Arial" w:hAnsi="Arial" w:cs="Arial"/>
          <w:sz w:val="24"/>
          <w:szCs w:val="20"/>
          <w:lang w:val="de-DE"/>
        </w:rPr>
        <w:t>b)</w:t>
      </w:r>
      <w:r w:rsidRPr="009735E8">
        <w:rPr>
          <w:rFonts w:ascii="Arial" w:eastAsia="Calibri" w:hAnsi="Arial" w:cs="Arial"/>
          <w:snapToGrid w:val="0"/>
          <w:sz w:val="20"/>
          <w:szCs w:val="20"/>
          <w:lang w:val="de-DE" w:eastAsia="de-DE"/>
        </w:rPr>
        <w:t xml:space="preserve"> </w:t>
      </w:r>
      <w:r w:rsidRPr="009735E8">
        <w:rPr>
          <w:rFonts w:ascii="Arial" w:eastAsia="Calibri" w:hAnsi="Arial" w:cs="Arial"/>
          <w:snapToGrid w:val="0"/>
          <w:sz w:val="24"/>
          <w:szCs w:val="24"/>
          <w:lang w:val="de-DE" w:eastAsia="de-DE"/>
        </w:rPr>
        <w:t>in Binnenhäfen, die der Europäischen Richtlinie (EU) 2019/883</w:t>
      </w:r>
      <w:r w:rsidRPr="009735E8">
        <w:rPr>
          <w:rFonts w:ascii="Arial" w:eastAsia="Calibri" w:hAnsi="Arial" w:cs="Arial"/>
          <w:snapToGrid w:val="0"/>
          <w:sz w:val="24"/>
          <w:szCs w:val="24"/>
          <w:vertAlign w:val="superscript"/>
          <w:lang w:val="de-DE" w:eastAsia="de-DE"/>
        </w:rPr>
        <w:footnoteReference w:id="1"/>
      </w:r>
      <w:r w:rsidRPr="009735E8">
        <w:rPr>
          <w:rFonts w:ascii="Arial" w:eastAsia="Calibri" w:hAnsi="Arial" w:cs="Arial"/>
          <w:snapToGrid w:val="0"/>
          <w:sz w:val="24"/>
          <w:szCs w:val="24"/>
          <w:lang w:val="de-DE" w:eastAsia="de-DE"/>
        </w:rPr>
        <w:t xml:space="preserve"> unterliegen.</w:t>
      </w:r>
    </w:p>
    <w:p w14:paraId="33022DAA" w14:textId="77777777" w:rsidR="009203AB" w:rsidRDefault="009203AB" w:rsidP="009203AB">
      <w:pPr>
        <w:tabs>
          <w:tab w:val="left" w:pos="284"/>
          <w:tab w:val="left" w:pos="454"/>
          <w:tab w:val="left" w:pos="680"/>
        </w:tabs>
        <w:spacing w:after="0" w:line="240" w:lineRule="atLeast"/>
        <w:ind w:hanging="567"/>
        <w:jc w:val="both"/>
        <w:rPr>
          <w:rFonts w:ascii="Arial" w:eastAsia="MS Mincho" w:hAnsi="Arial" w:cs="Arial"/>
          <w:lang w:val="de-DE" w:eastAsia="de-DE"/>
        </w:rPr>
      </w:pPr>
    </w:p>
    <w:p w14:paraId="6D8594DB" w14:textId="77777777" w:rsidR="00CF1004" w:rsidRPr="009203AB" w:rsidRDefault="00CF1004">
      <w:pPr>
        <w:rPr>
          <w:lang w:val="de-DE"/>
        </w:rPr>
      </w:pPr>
    </w:p>
    <w:sectPr w:rsidR="00CF1004" w:rsidRPr="009203A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4BB43" w14:textId="77777777" w:rsidR="00B9414E" w:rsidRDefault="00B9414E" w:rsidP="009203AB">
      <w:pPr>
        <w:spacing w:after="0" w:line="240" w:lineRule="auto"/>
      </w:pPr>
      <w:r>
        <w:separator/>
      </w:r>
    </w:p>
  </w:endnote>
  <w:endnote w:type="continuationSeparator" w:id="0">
    <w:p w14:paraId="05834157" w14:textId="77777777" w:rsidR="00B9414E" w:rsidRDefault="00B9414E" w:rsidP="00920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13C9D" w14:textId="3D596D6B" w:rsidR="009203AB" w:rsidRPr="009203AB" w:rsidRDefault="009203AB" w:rsidP="009203AB">
    <w:pPr>
      <w:spacing w:after="0" w:line="240" w:lineRule="atLeast"/>
      <w:jc w:val="center"/>
      <w:rPr>
        <w:rFonts w:ascii="Arial" w:hAnsi="Arial"/>
        <w:color w:val="808080"/>
        <w:sz w:val="16"/>
        <w:szCs w:val="16"/>
      </w:rPr>
    </w:pPr>
    <w:r w:rsidRPr="00504224">
      <w:rPr>
        <w:rFonts w:ascii="Arial" w:hAnsi="Arial"/>
        <w:color w:val="808080"/>
        <w:sz w:val="16"/>
        <w:szCs w:val="16"/>
      </w:rPr>
      <w:t xml:space="preserve">28 </w:t>
    </w:r>
    <w:r>
      <w:rPr>
        <w:rFonts w:ascii="Arial" w:hAnsi="Arial"/>
        <w:color w:val="808080"/>
        <w:sz w:val="16"/>
        <w:szCs w:val="16"/>
      </w:rPr>
      <w:t>JUNI</w:t>
    </w:r>
    <w:r w:rsidRPr="00504224">
      <w:rPr>
        <w:rFonts w:ascii="Arial" w:hAnsi="Arial"/>
        <w:color w:val="808080"/>
        <w:sz w:val="16"/>
        <w:szCs w:val="16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BAFDB" w14:textId="77777777" w:rsidR="00B9414E" w:rsidRDefault="00B9414E" w:rsidP="009203AB">
      <w:pPr>
        <w:spacing w:after="0" w:line="240" w:lineRule="auto"/>
      </w:pPr>
      <w:r>
        <w:separator/>
      </w:r>
    </w:p>
  </w:footnote>
  <w:footnote w:type="continuationSeparator" w:id="0">
    <w:p w14:paraId="666238FB" w14:textId="77777777" w:rsidR="00B9414E" w:rsidRDefault="00B9414E" w:rsidP="009203AB">
      <w:pPr>
        <w:spacing w:after="0" w:line="240" w:lineRule="auto"/>
      </w:pPr>
      <w:r>
        <w:continuationSeparator/>
      </w:r>
    </w:p>
  </w:footnote>
  <w:footnote w:id="1">
    <w:p w14:paraId="759E95AA" w14:textId="77777777" w:rsidR="009203AB" w:rsidRPr="00AB6462" w:rsidRDefault="009203AB" w:rsidP="009203AB">
      <w:pPr>
        <w:suppressAutoHyphens/>
        <w:spacing w:after="0" w:line="240" w:lineRule="auto"/>
        <w:jc w:val="both"/>
        <w:rPr>
          <w:rFonts w:ascii="Arial" w:eastAsia="Calibri" w:hAnsi="Arial" w:cs="Arial"/>
          <w:snapToGrid w:val="0"/>
          <w:sz w:val="16"/>
          <w:szCs w:val="16"/>
          <w:lang w:val="de-DE" w:eastAsia="de-DE"/>
        </w:rPr>
      </w:pPr>
      <w:r w:rsidRPr="00AB6462">
        <w:rPr>
          <w:rStyle w:val="Appelnotedebasdep"/>
          <w:rFonts w:ascii="Arial" w:hAnsi="Arial" w:cs="Arial"/>
          <w:sz w:val="16"/>
          <w:szCs w:val="16"/>
        </w:rPr>
        <w:footnoteRef/>
      </w:r>
      <w:r w:rsidRPr="00AB6462">
        <w:rPr>
          <w:rFonts w:ascii="Arial" w:hAnsi="Arial" w:cs="Arial"/>
          <w:sz w:val="16"/>
          <w:szCs w:val="16"/>
          <w:lang w:val="de-DE"/>
        </w:rPr>
        <w:t xml:space="preserve"> </w:t>
      </w:r>
      <w:r w:rsidRPr="00A7449E">
        <w:rPr>
          <w:rFonts w:ascii="Arial" w:eastAsia="Calibri" w:hAnsi="Arial" w:cs="Arial"/>
          <w:snapToGrid w:val="0"/>
          <w:sz w:val="16"/>
          <w:szCs w:val="16"/>
          <w:lang w:val="de-DE" w:eastAsia="de-DE"/>
        </w:rPr>
        <w:t>Richtlinie (EU) 2019/883 des europäischen Parlamentes und des Rates vom 17. April 2019 über Hafenauffangeinrichtungen für die Entladung von Abfällen von Schiffen, zur Änderung der Richtlinie 2010/65 und zur Aufhebung der Richtlinie 2000/59/EG (</w:t>
      </w:r>
      <w:proofErr w:type="spellStart"/>
      <w:r w:rsidRPr="00A7449E">
        <w:rPr>
          <w:rFonts w:ascii="Arial" w:eastAsia="Calibri" w:hAnsi="Arial" w:cs="Arial"/>
          <w:snapToGrid w:val="0"/>
          <w:sz w:val="16"/>
          <w:szCs w:val="16"/>
          <w:lang w:val="de-DE" w:eastAsia="de-DE"/>
        </w:rPr>
        <w:t>ABl.</w:t>
      </w:r>
      <w:proofErr w:type="spellEnd"/>
      <w:r w:rsidRPr="00A7449E">
        <w:rPr>
          <w:rFonts w:ascii="Arial" w:eastAsia="Calibri" w:hAnsi="Arial" w:cs="Arial"/>
          <w:snapToGrid w:val="0"/>
          <w:sz w:val="16"/>
          <w:szCs w:val="16"/>
          <w:lang w:val="de-DE" w:eastAsia="de-DE"/>
        </w:rPr>
        <w:t xml:space="preserve"> 151 vom 7.6.2019, S.116-142).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3AB"/>
    <w:rsid w:val="009203AB"/>
    <w:rsid w:val="00B9414E"/>
    <w:rsid w:val="00C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AFEFC"/>
  <w15:chartTrackingRefBased/>
  <w15:docId w15:val="{B050D377-B2E6-451F-A222-3B3B4A62F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fr-F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3AB"/>
    <w:pPr>
      <w:spacing w:after="200" w:line="276" w:lineRule="auto"/>
    </w:pPr>
    <w:rPr>
      <w:rFonts w:ascii="Calibri" w:eastAsia="Times New Roman" w:hAnsi="Calibri" w:cs="Times New Roman"/>
      <w:sz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aliases w:val="En-tête Car1 Car,En-tête Car Car Car,En-tête Car1 Car Car Car,En-tête Car Car Car Car Car,En-tête Car1 Car Car Car Car Car,En-tête Car Car Car Car Car Car Car"/>
    <w:uiPriority w:val="99"/>
    <w:qFormat/>
    <w:rsid w:val="009203AB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920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03AB"/>
    <w:rPr>
      <w:rFonts w:ascii="Calibri" w:eastAsia="Times New Roman" w:hAnsi="Calibri" w:cs="Times New Roman"/>
      <w:sz w:val="22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20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03AB"/>
    <w:rPr>
      <w:rFonts w:ascii="Calibri" w:eastAsia="Times New Roman" w:hAnsi="Calibri" w:cs="Times New Roman"/>
      <w:sz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219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Charline Daloze</dc:creator>
  <cp:keywords/>
  <dc:description/>
  <cp:lastModifiedBy>Charline Daloze</cp:lastModifiedBy>
  <cp:revision>1</cp:revision>
  <dcterms:created xsi:type="dcterms:W3CDTF">2021-06-30T06:52:00Z</dcterms:created>
  <dcterms:modified xsi:type="dcterms:W3CDTF">2021-06-30T06:53:00Z</dcterms:modified>
</cp:coreProperties>
</file>